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4E" w:rsidRDefault="0015174E" w:rsidP="0015174E">
      <w:pPr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1916 Bursary FAQs</w:t>
      </w:r>
    </w:p>
    <w:p w:rsidR="0015174E" w:rsidRDefault="0015174E" w:rsidP="0015174E">
      <w:pPr>
        <w:rPr>
          <w:b/>
          <w:sz w:val="24"/>
          <w:szCs w:val="24"/>
          <w:highlight w:val="white"/>
        </w:rPr>
      </w:pP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What is this bursary?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A. This Bursary, the ‘1916 Leaders and Learners’ Bursary is funded by the Department of Education and Skills through the Leinster Pillar 1 Cluster of Higher Education Institutions – Institute of Art, Design and Technology, Dun Laoghaire (IADT); National College of Art and Design (NCAD); Marino Institute of Education (MIE); Trinity College Dublin (TCD); and University College Dublin (UCD)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How much is this bursary for?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A. The bursary award is 5,000 per annum for the duration of the awardee’s undergraduate programme, subject to satisfactory progression (see terms and conditions)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Who can apply for this bursary?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A. This bursary is for students who can demonstrate s</w:t>
      </w:r>
      <w:r>
        <w:t>ocio-economic disadvantaged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And be from at least one of the following equity groups: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>Socio-Economic groups that have low participation in higher education (Students would demonstrate this by either of the income options above)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 xml:space="preserve">First time matures 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 xml:space="preserve">Student with a disability, particularly students with a physical/mobility impairment or students with a sensory disability, students who are deaf/hard of hearing student who are blind or visually impaired. 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 xml:space="preserve">Irish Travellers 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 xml:space="preserve">Entering on the basis of a further education award 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 xml:space="preserve">Lone parents with a DSP means tested Social Welfare payment </w:t>
      </w:r>
    </w:p>
    <w:p w:rsidR="0015174E" w:rsidRDefault="0015174E" w:rsidP="0015174E">
      <w:pPr>
        <w:pStyle w:val="ListParagraph"/>
        <w:numPr>
          <w:ilvl w:val="0"/>
          <w:numId w:val="1"/>
        </w:numPr>
        <w:spacing w:after="160" w:line="254" w:lineRule="auto"/>
      </w:pPr>
      <w:r>
        <w:t xml:space="preserve">Ethnic Minorities </w:t>
      </w:r>
    </w:p>
    <w:p w:rsidR="0015174E" w:rsidRDefault="0015174E" w:rsidP="0015174E">
      <w:pPr>
        <w:spacing w:line="254" w:lineRule="auto"/>
      </w:pPr>
    </w:p>
    <w:p w:rsidR="0015174E" w:rsidRDefault="0015174E" w:rsidP="0015174E">
      <w:pPr>
        <w:spacing w:line="254" w:lineRule="auto"/>
      </w:pPr>
      <w:r>
        <w:t xml:space="preserve">Students need to meet the residency and current immigration status or have leave to remain </w:t>
      </w:r>
    </w:p>
    <w:p w:rsidR="0015174E" w:rsidRDefault="0015174E" w:rsidP="0015174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Students must be e</w:t>
      </w:r>
      <w:r w:rsidR="00CD58EF">
        <w:rPr>
          <w:sz w:val="24"/>
          <w:szCs w:val="24"/>
        </w:rPr>
        <w:t>ntering higher education in 20</w:t>
      </w:r>
      <w:r w:rsidR="003F0A2E">
        <w:rPr>
          <w:sz w:val="24"/>
          <w:szCs w:val="24"/>
        </w:rPr>
        <w:t>20</w:t>
      </w:r>
      <w:r>
        <w:rPr>
          <w:sz w:val="24"/>
          <w:szCs w:val="24"/>
        </w:rPr>
        <w:t xml:space="preserve">. Programmes must be greater than 2 years in duration. </w:t>
      </w: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How do I apply?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A. Applicants apply via an online application form.</w:t>
      </w:r>
    </w:p>
    <w:p w:rsidR="0015174E" w:rsidRDefault="0015174E" w:rsidP="0015174E">
      <w:pPr>
        <w:rPr>
          <w:sz w:val="24"/>
          <w:szCs w:val="24"/>
        </w:rPr>
      </w:pPr>
    </w:p>
    <w:p w:rsidR="003F0A2E" w:rsidRDefault="0015174E" w:rsidP="003F0A2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What information will I need to apply?</w:t>
      </w:r>
    </w:p>
    <w:p w:rsidR="003F0A2E" w:rsidRDefault="003F0A2E" w:rsidP="003F0A2E">
      <w:pPr>
        <w:rPr>
          <w:b/>
          <w:sz w:val="24"/>
          <w:szCs w:val="24"/>
        </w:rPr>
      </w:pPr>
    </w:p>
    <w:p w:rsidR="003F0A2E" w:rsidRPr="003F0A2E" w:rsidRDefault="0015174E" w:rsidP="003F0A2E">
      <w:pPr>
        <w:rPr>
          <w:b/>
          <w:sz w:val="24"/>
          <w:szCs w:val="24"/>
        </w:rPr>
      </w:pPr>
      <w:r>
        <w:rPr>
          <w:sz w:val="24"/>
          <w:szCs w:val="24"/>
        </w:rPr>
        <w:t>A. All applicants will be asked to provide personal details, asked to answer questions based on the following and submit a reference from a commu</w:t>
      </w:r>
      <w:r w:rsidR="003F0A2E">
        <w:rPr>
          <w:sz w:val="24"/>
          <w:szCs w:val="24"/>
        </w:rPr>
        <w:t>nity organisation</w:t>
      </w:r>
    </w:p>
    <w:p w:rsidR="003F0A2E" w:rsidRPr="003F0A2E" w:rsidRDefault="003F0A2E" w:rsidP="003F0A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contextualSpacing w:val="0"/>
        <w:rPr>
          <w:rFonts w:ascii="Helvetica" w:eastAsia="Times New Roman" w:hAnsi="Helvetica" w:cs="Times New Roman"/>
          <w:color w:val="0073A4"/>
          <w:sz w:val="18"/>
          <w:szCs w:val="18"/>
          <w:lang w:val="en-GB" w:eastAsia="en-GB"/>
        </w:rPr>
      </w:pPr>
      <w:r w:rsidRPr="003F0A2E">
        <w:rPr>
          <w:rFonts w:ascii="Helvetica" w:eastAsia="Times New Roman" w:hAnsi="Helvetica" w:cs="Times New Roman"/>
          <w:color w:val="414141"/>
          <w:sz w:val="21"/>
          <w:szCs w:val="21"/>
          <w:lang w:val="en-GB" w:eastAsia="en-GB"/>
        </w:rPr>
        <w:lastRenderedPageBreak/>
        <w:t>Challenges</w:t>
      </w:r>
    </w:p>
    <w:p w:rsidR="003F0A2E" w:rsidRPr="003F0A2E" w:rsidRDefault="003F0A2E" w:rsidP="003F0A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contextualSpacing w:val="0"/>
        <w:rPr>
          <w:rFonts w:ascii="Helvetica" w:eastAsia="Times New Roman" w:hAnsi="Helvetica" w:cs="Times New Roman"/>
          <w:color w:val="0073A4"/>
          <w:sz w:val="18"/>
          <w:szCs w:val="18"/>
          <w:lang w:val="en-GB" w:eastAsia="en-GB"/>
        </w:rPr>
      </w:pPr>
      <w:r w:rsidRPr="003F0A2E">
        <w:rPr>
          <w:rFonts w:ascii="Helvetica" w:eastAsia="Times New Roman" w:hAnsi="Helvetica" w:cs="Times New Roman"/>
          <w:color w:val="414141"/>
          <w:sz w:val="21"/>
          <w:szCs w:val="21"/>
          <w:lang w:val="en-GB" w:eastAsia="en-GB"/>
        </w:rPr>
        <w:t>Leadership Roles</w:t>
      </w:r>
    </w:p>
    <w:p w:rsidR="003F0A2E" w:rsidRPr="003F0A2E" w:rsidRDefault="003F0A2E" w:rsidP="003F0A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contextualSpacing w:val="0"/>
        <w:rPr>
          <w:rFonts w:ascii="Helvetica" w:eastAsia="Times New Roman" w:hAnsi="Helvetica" w:cs="Times New Roman"/>
          <w:color w:val="0073A4"/>
          <w:sz w:val="18"/>
          <w:szCs w:val="18"/>
          <w:lang w:val="en-GB" w:eastAsia="en-GB"/>
        </w:rPr>
      </w:pPr>
      <w:r w:rsidRPr="003F0A2E">
        <w:rPr>
          <w:rFonts w:ascii="Helvetica" w:eastAsia="Times New Roman" w:hAnsi="Helvetica" w:cs="Times New Roman"/>
          <w:color w:val="414141"/>
          <w:sz w:val="21"/>
          <w:szCs w:val="21"/>
          <w:lang w:val="en-GB" w:eastAsia="en-GB"/>
        </w:rPr>
        <w:t>Future Plans</w:t>
      </w:r>
    </w:p>
    <w:p w:rsidR="003F0A2E" w:rsidRPr="003F0A2E" w:rsidRDefault="003F0A2E" w:rsidP="003F0A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contextualSpacing w:val="0"/>
        <w:rPr>
          <w:rFonts w:ascii="Helvetica" w:eastAsia="Times New Roman" w:hAnsi="Helvetica" w:cs="Times New Roman"/>
          <w:color w:val="0073A4"/>
          <w:sz w:val="18"/>
          <w:szCs w:val="18"/>
          <w:lang w:val="en-GB" w:eastAsia="en-GB"/>
        </w:rPr>
      </w:pPr>
      <w:r w:rsidRPr="003F0A2E">
        <w:rPr>
          <w:rFonts w:ascii="Helvetica" w:eastAsia="Times New Roman" w:hAnsi="Helvetica" w:cs="Times New Roman"/>
          <w:color w:val="414141"/>
          <w:sz w:val="21"/>
          <w:szCs w:val="21"/>
          <w:lang w:val="en-GB" w:eastAsia="en-GB"/>
        </w:rPr>
        <w:t>Participation in Outreach Activities</w:t>
      </w:r>
    </w:p>
    <w:p w:rsidR="003F0A2E" w:rsidRPr="003F0A2E" w:rsidRDefault="003F0A2E" w:rsidP="003F0A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contextualSpacing w:val="0"/>
        <w:rPr>
          <w:rFonts w:ascii="Helvetica" w:eastAsia="Times New Roman" w:hAnsi="Helvetica" w:cs="Times New Roman"/>
          <w:color w:val="0073A4"/>
          <w:sz w:val="18"/>
          <w:szCs w:val="18"/>
          <w:lang w:val="en-GB" w:eastAsia="en-GB"/>
        </w:rPr>
      </w:pPr>
      <w:r w:rsidRPr="003F0A2E">
        <w:rPr>
          <w:rFonts w:ascii="Helvetica" w:eastAsia="Times New Roman" w:hAnsi="Helvetica" w:cs="Times New Roman"/>
          <w:color w:val="414141"/>
          <w:sz w:val="21"/>
          <w:szCs w:val="21"/>
          <w:lang w:val="en-GB" w:eastAsia="en-GB"/>
        </w:rPr>
        <w:t>Reference from a Community Organisation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In order to verify financial need, applicants will be asked to submit supplementary documentation, see below for further details:</w:t>
      </w:r>
    </w:p>
    <w:p w:rsidR="0015174E" w:rsidRDefault="0015174E" w:rsidP="0015174E">
      <w:pPr>
        <w:pStyle w:val="Heading1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 xml:space="preserve">Socio Economic Disadvantage </w:t>
      </w:r>
    </w:p>
    <w:p w:rsidR="0015174E" w:rsidRDefault="0015174E" w:rsidP="0015174E">
      <w:pPr>
        <w:rPr>
          <w:rFonts w:ascii="Calibri" w:eastAsia="Calibri" w:hAnsi="Calibri" w:cs="Calibri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5248"/>
        <w:gridCol w:w="1985"/>
      </w:tblGrid>
      <w:tr w:rsidR="0015174E" w:rsidTr="0015174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hideMark/>
          </w:tcPr>
          <w:p w:rsidR="0015174E" w:rsidRDefault="0015174E">
            <w:pPr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Indicator of Financial Need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hideMark/>
          </w:tcPr>
          <w:p w:rsidR="0015174E" w:rsidRDefault="0015174E">
            <w:pPr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Documentation Required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hideMark/>
          </w:tcPr>
          <w:p w:rsidR="0015174E" w:rsidRDefault="0015174E">
            <w:pPr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 xml:space="preserve">Tick to confirm information attached </w:t>
            </w:r>
          </w:p>
        </w:tc>
      </w:tr>
      <w:tr w:rsidR="0015174E" w:rsidTr="0015174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74E" w:rsidRDefault="001517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Receipt of highest rate SUSI grant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74E" w:rsidRDefault="0015174E" w:rsidP="003F0A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Letter from SUSI confirming eligibility for current academic year OR P21/Chapter 4/Notice of Assessment (201</w:t>
            </w:r>
            <w:r w:rsidR="003F0A2E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4E" w:rsidRDefault="0015174E">
            <w:pPr>
              <w:rPr>
                <w:rFonts w:ascii="Calibri" w:eastAsia="Calibri" w:hAnsi="Calibri" w:cs="Calibri"/>
              </w:rPr>
            </w:pPr>
          </w:p>
        </w:tc>
      </w:tr>
      <w:tr w:rsidR="0015174E" w:rsidTr="0015174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74E" w:rsidRDefault="001517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Receiving Means-Tested Social Welfare payment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74E" w:rsidRDefault="00CD58EF" w:rsidP="003F0A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Welfare Statement 201</w:t>
            </w:r>
            <w:r w:rsidR="003F0A2E">
              <w:rPr>
                <w:rFonts w:ascii="Calibri" w:eastAsia="Calibri" w:hAnsi="Calibri" w:cs="Calibri"/>
              </w:rPr>
              <w:t>9</w:t>
            </w:r>
            <w:r w:rsidR="0015174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4E" w:rsidRDefault="0015174E">
            <w:pPr>
              <w:rPr>
                <w:rFonts w:ascii="Calibri" w:eastAsia="Calibri" w:hAnsi="Calibri" w:cs="Calibri"/>
              </w:rPr>
            </w:pPr>
          </w:p>
        </w:tc>
      </w:tr>
    </w:tbl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Where do I send my supporting documentation?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A. All supporting documentation must be uploaded via the online application form. If you are having difficulty uploading the documentation please contact IADT at the email address below. </w:t>
      </w:r>
      <w:r>
        <w:rPr>
          <w:b/>
          <w:sz w:val="24"/>
          <w:szCs w:val="24"/>
        </w:rPr>
        <w:t>Incomplete or late documentation will not be accepted and will render applications ineligible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What format can I submit my responses to the application sections in?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A. Applicants can submit in one of the following formats:</w:t>
      </w: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Students can provide their personal statement in ONE of the following formats:</w:t>
      </w: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Written statement (200 words)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Video (30 seconds long)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Photo (3 images)</w:t>
      </w:r>
    </w:p>
    <w:p w:rsidR="0015174E" w:rsidRDefault="0015174E" w:rsidP="0015174E">
      <w:pPr>
        <w:rPr>
          <w:sz w:val="24"/>
          <w:szCs w:val="24"/>
        </w:rPr>
      </w:pPr>
    </w:p>
    <w:p w:rsidR="0015174E" w:rsidRDefault="0015174E" w:rsidP="0015174E">
      <w:pPr>
        <w:rPr>
          <w:b/>
          <w:sz w:val="24"/>
          <w:szCs w:val="24"/>
        </w:rPr>
      </w:pP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How will applications be assessed?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A. Applications will be examined by an assessment panel of nominees from all the above institutions and an external nominee</w:t>
      </w:r>
      <w:r w:rsidR="003F0A2E">
        <w:rPr>
          <w:sz w:val="24"/>
          <w:szCs w:val="24"/>
        </w:rPr>
        <w:t xml:space="preserve">. Applicants may be invited to attend interview with the assessment panel. 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When will my bursary be awarded?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A. The 1916 Leaders and Learners bursaries for all the above institutions will be awarded at a ceremony later this year. 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Who can I contact with any queries?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A. Please contact your institution directly at the relevant email address: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174E" w:rsidRDefault="0015174E" w:rsidP="0015174E">
      <w:pPr>
        <w:rPr>
          <w:sz w:val="24"/>
          <w:szCs w:val="24"/>
        </w:rPr>
      </w:pPr>
      <w:r>
        <w:rPr>
          <w:sz w:val="24"/>
          <w:szCs w:val="24"/>
        </w:rPr>
        <w:t>IADT: iadt1916bursary@iadt.ie</w:t>
      </w:r>
    </w:p>
    <w:p w:rsidR="007A14C0" w:rsidRDefault="007A14C0"/>
    <w:sectPr w:rsidR="007A1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E1" w:rsidRDefault="009873E1" w:rsidP="003F0A2E">
      <w:pPr>
        <w:spacing w:line="240" w:lineRule="auto"/>
      </w:pPr>
      <w:r>
        <w:separator/>
      </w:r>
    </w:p>
  </w:endnote>
  <w:endnote w:type="continuationSeparator" w:id="0">
    <w:p w:rsidR="009873E1" w:rsidRDefault="009873E1" w:rsidP="003F0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E1" w:rsidRDefault="009873E1" w:rsidP="003F0A2E">
      <w:pPr>
        <w:spacing w:line="240" w:lineRule="auto"/>
      </w:pPr>
      <w:r>
        <w:separator/>
      </w:r>
    </w:p>
  </w:footnote>
  <w:footnote w:type="continuationSeparator" w:id="0">
    <w:p w:rsidR="009873E1" w:rsidRDefault="009873E1" w:rsidP="003F0A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813"/>
    <w:multiLevelType w:val="hybridMultilevel"/>
    <w:tmpl w:val="3536E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29F5A">
      <w:numFmt w:val="bullet"/>
      <w:lvlText w:val="-"/>
      <w:lvlJc w:val="left"/>
      <w:pPr>
        <w:ind w:left="1440" w:hanging="360"/>
      </w:pPr>
      <w:rPr>
        <w:rFonts w:ascii="Cabin" w:eastAsia="Cabin" w:hAnsi="Cabin" w:cs="Cabin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A459C"/>
    <w:multiLevelType w:val="multilevel"/>
    <w:tmpl w:val="8582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A1F0E"/>
    <w:multiLevelType w:val="hybridMultilevel"/>
    <w:tmpl w:val="0688E5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MzO2NLYwMjUwMDZS0lEKTi0uzszPAykwrAUA6J1BOCwAAAA="/>
  </w:docVars>
  <w:rsids>
    <w:rsidRoot w:val="0015174E"/>
    <w:rsid w:val="00064AE7"/>
    <w:rsid w:val="000B54BC"/>
    <w:rsid w:val="000C114C"/>
    <w:rsid w:val="000C375B"/>
    <w:rsid w:val="0015174E"/>
    <w:rsid w:val="0021273E"/>
    <w:rsid w:val="00363103"/>
    <w:rsid w:val="003825EC"/>
    <w:rsid w:val="003A6DFD"/>
    <w:rsid w:val="003F0A2E"/>
    <w:rsid w:val="0048402E"/>
    <w:rsid w:val="00496A2D"/>
    <w:rsid w:val="004E3695"/>
    <w:rsid w:val="005B6DC2"/>
    <w:rsid w:val="005D35F2"/>
    <w:rsid w:val="006230D7"/>
    <w:rsid w:val="006451CC"/>
    <w:rsid w:val="006919BA"/>
    <w:rsid w:val="006A068C"/>
    <w:rsid w:val="006B2379"/>
    <w:rsid w:val="006C302A"/>
    <w:rsid w:val="006C4F57"/>
    <w:rsid w:val="006E23D3"/>
    <w:rsid w:val="006F4F6C"/>
    <w:rsid w:val="0075122E"/>
    <w:rsid w:val="00766EC8"/>
    <w:rsid w:val="00773CDF"/>
    <w:rsid w:val="007A14C0"/>
    <w:rsid w:val="00837B9E"/>
    <w:rsid w:val="00843273"/>
    <w:rsid w:val="0088708B"/>
    <w:rsid w:val="0092225A"/>
    <w:rsid w:val="009301F2"/>
    <w:rsid w:val="009873E1"/>
    <w:rsid w:val="009C6211"/>
    <w:rsid w:val="00A05788"/>
    <w:rsid w:val="00AB6658"/>
    <w:rsid w:val="00AD1A2C"/>
    <w:rsid w:val="00B05A21"/>
    <w:rsid w:val="00B360CB"/>
    <w:rsid w:val="00B90055"/>
    <w:rsid w:val="00BA1921"/>
    <w:rsid w:val="00BA1B62"/>
    <w:rsid w:val="00BF2F80"/>
    <w:rsid w:val="00C33BAB"/>
    <w:rsid w:val="00C368BE"/>
    <w:rsid w:val="00CA203B"/>
    <w:rsid w:val="00CD58EF"/>
    <w:rsid w:val="00D37136"/>
    <w:rsid w:val="00D853CD"/>
    <w:rsid w:val="00DB065E"/>
    <w:rsid w:val="00E21DFD"/>
    <w:rsid w:val="00E73C5D"/>
    <w:rsid w:val="00EC0026"/>
    <w:rsid w:val="00EE7D7C"/>
    <w:rsid w:val="00F91D72"/>
    <w:rsid w:val="00F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831C3-8AF7-40B3-8F07-E6657FF4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4E"/>
    <w:pPr>
      <w:spacing w:after="0" w:line="276" w:lineRule="auto"/>
      <w:contextualSpacing/>
    </w:pPr>
    <w:rPr>
      <w:rFonts w:ascii="Arial" w:eastAsia="Arial" w:hAnsi="Arial" w:cs="Arial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74E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74E"/>
    <w:rPr>
      <w:rFonts w:ascii="Arial" w:eastAsia="Times New Roman" w:hAnsi="Arial" w:cs="Arial"/>
      <w:sz w:val="40"/>
      <w:szCs w:val="40"/>
      <w:lang w:val="en-IE" w:eastAsia="en-IE"/>
    </w:rPr>
  </w:style>
  <w:style w:type="paragraph" w:styleId="ListParagraph">
    <w:name w:val="List Paragraph"/>
    <w:basedOn w:val="Normal"/>
    <w:uiPriority w:val="34"/>
    <w:qFormat/>
    <w:rsid w:val="0015174E"/>
    <w:pPr>
      <w:spacing w:line="240" w:lineRule="auto"/>
      <w:ind w:left="720"/>
    </w:pPr>
    <w:rPr>
      <w:rFonts w:ascii="Verdana" w:eastAsia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A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A2E"/>
    <w:rPr>
      <w:rFonts w:ascii="Arial" w:eastAsia="Arial" w:hAnsi="Arial" w:cs="Arial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3F0A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A2E"/>
    <w:rPr>
      <w:rFonts w:ascii="Arial" w:eastAsia="Arial" w:hAnsi="Arial" w:cs="Aria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Mc Entee</dc:creator>
  <cp:lastModifiedBy>User1</cp:lastModifiedBy>
  <cp:revision>5</cp:revision>
  <dcterms:created xsi:type="dcterms:W3CDTF">2019-03-13T16:32:00Z</dcterms:created>
  <dcterms:modified xsi:type="dcterms:W3CDTF">2020-05-05T20:38:00Z</dcterms:modified>
</cp:coreProperties>
</file>