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612E1" w14:textId="77777777" w:rsidR="00AF38BA" w:rsidRPr="00C4493B" w:rsidRDefault="00AF38BA" w:rsidP="00C4493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FF"/>
          <w:sz w:val="28"/>
          <w:szCs w:val="24"/>
        </w:rPr>
      </w:pPr>
      <w:r>
        <w:rPr>
          <w:rFonts w:ascii="Tahoma" w:hAnsi="Tahoma" w:cs="Tahoma"/>
          <w:b/>
          <w:bCs/>
          <w:color w:val="0000FF"/>
          <w:sz w:val="28"/>
          <w:szCs w:val="24"/>
        </w:rPr>
        <w:t>Stage 3 – Arrival at your Destination</w:t>
      </w:r>
    </w:p>
    <w:p w14:paraId="2153F09A" w14:textId="1D59B0EA" w:rsidR="009C6D9C" w:rsidRPr="00F37738" w:rsidRDefault="009C6D9C" w:rsidP="00F377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Cs w:val="20"/>
        </w:rPr>
      </w:pPr>
      <w:r w:rsidRPr="00F37738">
        <w:rPr>
          <w:rFonts w:ascii="Tahoma" w:hAnsi="Tahoma" w:cs="Tahoma"/>
          <w:color w:val="000000"/>
          <w:szCs w:val="20"/>
        </w:rPr>
        <w:t>Tell your family</w:t>
      </w:r>
      <w:r w:rsidR="00AF38BA" w:rsidRPr="00F37738">
        <w:rPr>
          <w:rFonts w:ascii="Tahoma" w:hAnsi="Tahoma" w:cs="Tahoma"/>
          <w:color w:val="000000"/>
          <w:szCs w:val="20"/>
        </w:rPr>
        <w:t xml:space="preserve"> and </w:t>
      </w:r>
      <w:r w:rsidR="004F1283">
        <w:rPr>
          <w:rFonts w:ascii="Tahoma" w:hAnsi="Tahoma" w:cs="Tahoma"/>
          <w:color w:val="000000"/>
          <w:szCs w:val="20"/>
        </w:rPr>
        <w:t>Sonya Hogan</w:t>
      </w:r>
      <w:r w:rsidR="00AF38BA" w:rsidRPr="00F37738">
        <w:rPr>
          <w:rFonts w:ascii="Tahoma" w:hAnsi="Tahoma" w:cs="Tahoma"/>
          <w:color w:val="000000"/>
          <w:szCs w:val="20"/>
        </w:rPr>
        <w:t xml:space="preserve"> in IADT</w:t>
      </w:r>
      <w:r w:rsidRPr="00F37738">
        <w:rPr>
          <w:rFonts w:ascii="Tahoma" w:hAnsi="Tahoma" w:cs="Tahoma"/>
          <w:color w:val="000000"/>
          <w:szCs w:val="20"/>
        </w:rPr>
        <w:t xml:space="preserve"> that you have arrived!</w:t>
      </w:r>
    </w:p>
    <w:p w14:paraId="672A6659" w14:textId="77777777" w:rsidR="008A5A23" w:rsidRDefault="008A5A23" w:rsidP="009C6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37501D" w14:textId="77777777" w:rsidR="008A5A23" w:rsidRDefault="008A5A23" w:rsidP="009C6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B3C92" w14:textId="77777777" w:rsidR="009C6D9C" w:rsidRPr="00E65A8E" w:rsidRDefault="00F37738" w:rsidP="009C6D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</w:t>
      </w:r>
      <w:r w:rsidR="00E65A8E" w:rsidRPr="00E65A8E">
        <w:rPr>
          <w:rFonts w:ascii="Tahoma" w:hAnsi="Tahoma" w:cs="Tahoma"/>
          <w:b/>
          <w:bCs/>
          <w:color w:val="000000"/>
        </w:rPr>
        <w:t>.</w:t>
      </w:r>
      <w:r w:rsidR="009C6D9C" w:rsidRPr="00E65A8E">
        <w:rPr>
          <w:rFonts w:ascii="Tahoma" w:hAnsi="Tahoma" w:cs="Tahoma"/>
          <w:b/>
          <w:bCs/>
          <w:color w:val="000000"/>
        </w:rPr>
        <w:t xml:space="preserve"> Settling in</w:t>
      </w:r>
    </w:p>
    <w:p w14:paraId="1650B9F2" w14:textId="77777777" w:rsidR="009C6D9C" w:rsidRPr="00E65A8E" w:rsidRDefault="009C6D9C" w:rsidP="00E65A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>Don’t judge your destination until you’ve settled in properly – and this will probably take a few weeks. It will take a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while to adapt to a new system, the language, new culture and customs and to make new friends, so you may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experience some home-sickness at first.</w:t>
      </w:r>
    </w:p>
    <w:p w14:paraId="5DAB6C7B" w14:textId="77777777" w:rsidR="00E65A8E" w:rsidRDefault="00E65A8E" w:rsidP="009C6D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5EA76D2" w14:textId="77777777" w:rsidR="009C6D9C" w:rsidRPr="00E65A8E" w:rsidRDefault="009C6D9C" w:rsidP="00E65A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>Be open-minded about people and new experiences. Don’t judge everything in terms of the manner in which it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compares with Ireland. You will experience some advantages and some disadvantages. You will gradually adapt to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new ways and what seems strange at first will soon become quite familiar – so much so that when you return home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you will miss aspects of being abroad.</w:t>
      </w:r>
    </w:p>
    <w:p w14:paraId="02EB378F" w14:textId="77777777" w:rsidR="00E65A8E" w:rsidRDefault="00E65A8E" w:rsidP="009C6D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3D52292" w14:textId="77777777" w:rsidR="009C6D9C" w:rsidRDefault="009C6D9C" w:rsidP="00E65A8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 xml:space="preserve">If you have personal problems and would need support with </w:t>
      </w:r>
      <w:r w:rsidR="00F37738" w:rsidRPr="00E65A8E">
        <w:rPr>
          <w:rFonts w:ascii="Tahoma" w:hAnsi="Tahoma" w:cs="Tahoma"/>
          <w:color w:val="000000"/>
          <w:sz w:val="20"/>
          <w:szCs w:val="20"/>
        </w:rPr>
        <w:t>these,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you should in the first instance </w:t>
      </w:r>
      <w:r w:rsidR="00B370BD">
        <w:rPr>
          <w:rFonts w:ascii="Tahoma" w:hAnsi="Tahoma" w:cs="Tahoma"/>
          <w:color w:val="000000"/>
          <w:sz w:val="20"/>
          <w:szCs w:val="20"/>
        </w:rPr>
        <w:t>seek help in your host company/</w:t>
      </w:r>
      <w:r w:rsidR="002C1C7F">
        <w:rPr>
          <w:rFonts w:ascii="Tahoma" w:hAnsi="Tahoma" w:cs="Tahoma"/>
          <w:color w:val="000000"/>
          <w:sz w:val="20"/>
          <w:szCs w:val="20"/>
        </w:rPr>
        <w:t>organisation</w:t>
      </w:r>
      <w:r w:rsidR="00E65A8E" w:rsidRPr="00E65A8E">
        <w:rPr>
          <w:rFonts w:ascii="Tahoma" w:hAnsi="Tahoma" w:cs="Tahoma"/>
          <w:color w:val="000000"/>
          <w:sz w:val="20"/>
          <w:szCs w:val="20"/>
        </w:rPr>
        <w:t>.</w:t>
      </w:r>
    </w:p>
    <w:p w14:paraId="6A05A809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A39BBE3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F78BED8" w14:textId="77777777" w:rsidR="00C4493B" w:rsidRPr="00C4493B" w:rsidRDefault="00F37738" w:rsidP="00C4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</w:t>
      </w:r>
      <w:r w:rsidR="00E65A8E" w:rsidRPr="00E65A8E">
        <w:rPr>
          <w:rFonts w:ascii="Tahoma" w:hAnsi="Tahoma" w:cs="Tahoma"/>
          <w:b/>
          <w:bCs/>
          <w:color w:val="000000"/>
        </w:rPr>
        <w:t xml:space="preserve">. </w:t>
      </w:r>
      <w:r w:rsidR="00C4493B">
        <w:rPr>
          <w:rFonts w:ascii="Tahoma" w:hAnsi="Tahoma" w:cs="Tahoma"/>
          <w:b/>
          <w:bCs/>
          <w:color w:val="000000"/>
        </w:rPr>
        <w:t>Stay in c</w:t>
      </w:r>
      <w:r w:rsidR="00E65A8E" w:rsidRPr="00E65A8E">
        <w:rPr>
          <w:rFonts w:ascii="Tahoma" w:hAnsi="Tahoma" w:cs="Tahoma"/>
          <w:b/>
          <w:bCs/>
          <w:color w:val="000000"/>
        </w:rPr>
        <w:t>ontact while abroad</w:t>
      </w:r>
    </w:p>
    <w:p w14:paraId="77400157" w14:textId="033A8F4F" w:rsidR="00C4493B" w:rsidRDefault="00C4493B" w:rsidP="00C4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 xml:space="preserve">It is important to keep in touch with your Academic Department and </w:t>
      </w:r>
      <w:r w:rsidR="004F1283">
        <w:rPr>
          <w:rFonts w:ascii="Tahoma" w:hAnsi="Tahoma" w:cs="Tahoma"/>
          <w:color w:val="000000"/>
          <w:sz w:val="20"/>
          <w:szCs w:val="20"/>
        </w:rPr>
        <w:t>Sonya Hogan</w:t>
      </w:r>
      <w:bookmarkStart w:id="0" w:name="_GoBack"/>
      <w:bookmarkEnd w:id="0"/>
      <w:r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IADT 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while abroad. 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lert </w:t>
      </w:r>
      <w:r>
        <w:rPr>
          <w:rFonts w:ascii="Tahoma" w:hAnsi="Tahoma" w:cs="Tahoma"/>
          <w:color w:val="000000"/>
          <w:sz w:val="20"/>
          <w:szCs w:val="20"/>
        </w:rPr>
        <w:t>her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to any problems or difficulties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you may encounter whether personal or </w:t>
      </w:r>
      <w:r w:rsidR="00B370BD">
        <w:rPr>
          <w:rFonts w:ascii="Tahoma" w:hAnsi="Tahoma" w:cs="Tahoma"/>
          <w:color w:val="000000"/>
          <w:sz w:val="20"/>
          <w:szCs w:val="20"/>
        </w:rPr>
        <w:t>traineeship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related.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73735B1" w14:textId="77777777" w:rsidR="00C4493B" w:rsidRPr="00E65A8E" w:rsidRDefault="00C4493B" w:rsidP="00C449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Please note that if we need to contact you, we will do it mainly by email. </w:t>
      </w:r>
    </w:p>
    <w:p w14:paraId="41C8F396" w14:textId="77777777" w:rsidR="00F37738" w:rsidRPr="00E65A8E" w:rsidRDefault="00F37738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3544278" w14:textId="77777777" w:rsidR="00E65A8E" w:rsidRP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 xml:space="preserve">You should establish who your </w:t>
      </w:r>
      <w:r w:rsidR="00807944">
        <w:rPr>
          <w:rFonts w:ascii="Tahoma" w:hAnsi="Tahoma" w:cs="Tahoma"/>
          <w:color w:val="000000"/>
          <w:sz w:val="20"/>
          <w:szCs w:val="20"/>
        </w:rPr>
        <w:t xml:space="preserve">point of contact is at the </w:t>
      </w:r>
      <w:r w:rsidR="00B370BD">
        <w:rPr>
          <w:rFonts w:ascii="Tahoma" w:hAnsi="Tahoma" w:cs="Tahoma"/>
          <w:color w:val="000000"/>
          <w:sz w:val="20"/>
          <w:szCs w:val="20"/>
        </w:rPr>
        <w:t>host company/organisation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as soon as you arrive. </w:t>
      </w:r>
    </w:p>
    <w:p w14:paraId="72A3D3EC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9219E43" w14:textId="77777777" w:rsidR="00E65A8E" w:rsidRP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>If you experience an</w:t>
      </w:r>
      <w:r w:rsidR="00807944">
        <w:rPr>
          <w:rFonts w:ascii="Tahoma" w:hAnsi="Tahoma" w:cs="Tahoma"/>
          <w:color w:val="000000"/>
          <w:sz w:val="20"/>
          <w:szCs w:val="20"/>
        </w:rPr>
        <w:t xml:space="preserve">y significant problems at your </w:t>
      </w:r>
      <w:r w:rsidR="00B370BD">
        <w:rPr>
          <w:rFonts w:ascii="Tahoma" w:hAnsi="Tahoma" w:cs="Tahoma"/>
          <w:color w:val="000000"/>
          <w:sz w:val="20"/>
          <w:szCs w:val="20"/>
        </w:rPr>
        <w:t xml:space="preserve">host company/organisation (e.g., your training plan is not being followed), please talk to your point of contact in the company/organisation in the first instance. 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D0B940D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E27B00A" w14:textId="77777777" w:rsidR="00E65A8E" w:rsidRP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9CF641" w14:textId="77777777" w:rsidR="00E65A8E" w:rsidRPr="00E65A8E" w:rsidRDefault="00F37738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3</w:t>
      </w:r>
      <w:r w:rsidR="00E65A8E" w:rsidRPr="00E65A8E">
        <w:rPr>
          <w:rFonts w:ascii="Tahoma" w:hAnsi="Tahoma" w:cs="Tahoma"/>
          <w:b/>
          <w:bCs/>
          <w:color w:val="000000"/>
        </w:rPr>
        <w:t>. Personal safety</w:t>
      </w:r>
    </w:p>
    <w:p w14:paraId="4535E718" w14:textId="77777777" w:rsidR="00E65A8E" w:rsidRP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>Please consider carefully your own personal safety. Follow the same precautions as you would at</w:t>
      </w:r>
      <w:r w:rsidR="00060AE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home</w:t>
      </w:r>
      <w:r w:rsidR="00F37738">
        <w:rPr>
          <w:rFonts w:ascii="Tahoma" w:hAnsi="Tahoma" w:cs="Tahoma"/>
          <w:color w:val="000000"/>
          <w:sz w:val="20"/>
          <w:szCs w:val="20"/>
        </w:rPr>
        <w:t xml:space="preserve"> (hold on tightly to your bags;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37738">
        <w:rPr>
          <w:rFonts w:ascii="Tahoma" w:hAnsi="Tahoma" w:cs="Tahoma"/>
          <w:color w:val="000000"/>
          <w:sz w:val="20"/>
          <w:szCs w:val="20"/>
        </w:rPr>
        <w:t>w</w:t>
      </w:r>
      <w:r w:rsidRPr="00E65A8E">
        <w:rPr>
          <w:rFonts w:ascii="Tahoma" w:hAnsi="Tahoma" w:cs="Tahoma"/>
          <w:color w:val="000000"/>
          <w:sz w:val="20"/>
          <w:szCs w:val="20"/>
        </w:rPr>
        <w:t>atch out for pick-pockets</w:t>
      </w:r>
      <w:r w:rsidR="00F37738">
        <w:rPr>
          <w:rFonts w:ascii="Tahoma" w:hAnsi="Tahoma" w:cs="Tahoma"/>
          <w:color w:val="000000"/>
          <w:sz w:val="20"/>
          <w:szCs w:val="20"/>
        </w:rPr>
        <w:t>;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4493B">
        <w:rPr>
          <w:rFonts w:ascii="Tahoma" w:hAnsi="Tahoma" w:cs="Tahoma"/>
          <w:color w:val="000000"/>
          <w:sz w:val="20"/>
          <w:szCs w:val="20"/>
        </w:rPr>
        <w:t>report robberies or items lost</w:t>
      </w:r>
      <w:r w:rsidR="00F37738">
        <w:rPr>
          <w:rFonts w:ascii="Tahoma" w:hAnsi="Tahoma" w:cs="Tahoma"/>
          <w:color w:val="000000"/>
          <w:sz w:val="20"/>
          <w:szCs w:val="20"/>
        </w:rPr>
        <w:t xml:space="preserve"> to the police; if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you lose your</w:t>
      </w:r>
      <w:r>
        <w:rPr>
          <w:rFonts w:ascii="Tahoma" w:hAnsi="Tahoma" w:cs="Tahoma"/>
          <w:color w:val="000000"/>
          <w:sz w:val="20"/>
          <w:szCs w:val="20"/>
        </w:rPr>
        <w:t xml:space="preserve"> credit cards </w:t>
      </w:r>
      <w:r w:rsidR="00F37738">
        <w:rPr>
          <w:rFonts w:ascii="Tahoma" w:hAnsi="Tahoma" w:cs="Tahoma"/>
          <w:color w:val="000000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 xml:space="preserve"> bank cards,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 get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 xml:space="preserve">in touch with your bank </w:t>
      </w:r>
      <w:r w:rsidR="00F37738">
        <w:rPr>
          <w:rFonts w:ascii="Tahoma" w:hAnsi="Tahoma" w:cs="Tahoma"/>
          <w:color w:val="000000"/>
          <w:sz w:val="20"/>
          <w:szCs w:val="20"/>
        </w:rPr>
        <w:t xml:space="preserve">asap; </w:t>
      </w:r>
      <w:r w:rsidR="00C4493B">
        <w:rPr>
          <w:rFonts w:ascii="Tahoma" w:hAnsi="Tahoma" w:cs="Tahoma"/>
          <w:color w:val="000000"/>
          <w:sz w:val="20"/>
          <w:szCs w:val="20"/>
        </w:rPr>
        <w:t>etc.</w:t>
      </w:r>
      <w:r w:rsidR="00F37738">
        <w:rPr>
          <w:rFonts w:ascii="Tahoma" w:hAnsi="Tahoma" w:cs="Tahoma"/>
          <w:color w:val="000000"/>
          <w:sz w:val="20"/>
          <w:szCs w:val="20"/>
        </w:rPr>
        <w:t>)</w:t>
      </w:r>
    </w:p>
    <w:p w14:paraId="60061E4C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0CDBCF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65A8E">
        <w:rPr>
          <w:rFonts w:ascii="Tahoma" w:hAnsi="Tahoma" w:cs="Tahoma"/>
          <w:color w:val="000000"/>
          <w:sz w:val="20"/>
          <w:szCs w:val="20"/>
        </w:rPr>
        <w:t>If you find yourself without any access to cash, without your passport, or in any other serious kind of trouble, the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Irish Embassy/Consulate in your host country will try to help. In the unlikely event of you being arrested for 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serious offence, insist on the Consulate being informed: you will be contacted as soon as possible by a consular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65A8E">
        <w:rPr>
          <w:rFonts w:ascii="Tahoma" w:hAnsi="Tahoma" w:cs="Tahoma"/>
          <w:color w:val="000000"/>
          <w:sz w:val="20"/>
          <w:szCs w:val="20"/>
        </w:rPr>
        <w:t>officer who can advise on local procedures, etc.</w:t>
      </w:r>
    </w:p>
    <w:p w14:paraId="44EAFD9C" w14:textId="77777777" w:rsid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B94D5A5" w14:textId="77777777" w:rsidR="00E65A8E" w:rsidRPr="00E65A8E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73DEBDE" w14:textId="77777777" w:rsidR="00E65A8E" w:rsidRPr="00E65A8E" w:rsidRDefault="00C4493B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4</w:t>
      </w:r>
      <w:r w:rsidR="00E65A8E" w:rsidRPr="00E65A8E">
        <w:rPr>
          <w:rFonts w:ascii="Tahoma" w:hAnsi="Tahoma" w:cs="Tahoma"/>
          <w:b/>
          <w:bCs/>
          <w:color w:val="000000"/>
        </w:rPr>
        <w:t>. Code of Con</w:t>
      </w:r>
      <w:r w:rsidR="00E9507E">
        <w:rPr>
          <w:rFonts w:ascii="Tahoma" w:hAnsi="Tahoma" w:cs="Tahoma"/>
          <w:b/>
          <w:bCs/>
          <w:color w:val="000000"/>
        </w:rPr>
        <w:t>duct</w:t>
      </w:r>
    </w:p>
    <w:p w14:paraId="325F2B79" w14:textId="77777777" w:rsidR="00E65A8E" w:rsidRPr="008B5B59" w:rsidRDefault="00E65A8E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B5B59">
        <w:rPr>
          <w:rFonts w:ascii="Tahoma" w:hAnsi="Tahoma" w:cs="Tahoma"/>
          <w:color w:val="000000"/>
          <w:sz w:val="20"/>
          <w:szCs w:val="20"/>
        </w:rPr>
        <w:t>Remember that, while you are away, you are ambassadors for your country and for IADT. As a registered student of IADT while abroad, you will be subject to the regula</w:t>
      </w:r>
      <w:r w:rsidR="00807944">
        <w:rPr>
          <w:rFonts w:ascii="Tahoma" w:hAnsi="Tahoma" w:cs="Tahoma"/>
          <w:color w:val="000000"/>
          <w:sz w:val="20"/>
          <w:szCs w:val="20"/>
        </w:rPr>
        <w:t xml:space="preserve">tions of both IADT and of your </w:t>
      </w:r>
      <w:r w:rsidR="00B370BD">
        <w:rPr>
          <w:rFonts w:ascii="Tahoma" w:hAnsi="Tahoma" w:cs="Tahoma"/>
          <w:color w:val="000000"/>
          <w:sz w:val="20"/>
          <w:szCs w:val="20"/>
        </w:rPr>
        <w:t>host company/organisation</w:t>
      </w:r>
      <w:r w:rsidRPr="008B5B59">
        <w:rPr>
          <w:rFonts w:ascii="Tahoma" w:hAnsi="Tahoma" w:cs="Tahoma"/>
          <w:color w:val="000000"/>
          <w:sz w:val="20"/>
          <w:szCs w:val="20"/>
        </w:rPr>
        <w:t>. You are</w:t>
      </w:r>
      <w:r w:rsidR="008B5B59" w:rsidRPr="008B5B5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B5B59">
        <w:rPr>
          <w:rFonts w:ascii="Tahoma" w:hAnsi="Tahoma" w:cs="Tahoma"/>
          <w:color w:val="000000"/>
          <w:sz w:val="20"/>
          <w:szCs w:val="20"/>
        </w:rPr>
        <w:t>expected to observe the</w:t>
      </w:r>
      <w:r w:rsidR="00B370BD">
        <w:rPr>
          <w:rFonts w:ascii="Tahoma" w:hAnsi="Tahoma" w:cs="Tahoma"/>
          <w:color w:val="000000"/>
          <w:sz w:val="20"/>
          <w:szCs w:val="20"/>
        </w:rPr>
        <w:t>ir regulations and</w:t>
      </w:r>
      <w:r w:rsidRPr="008B5B59">
        <w:rPr>
          <w:rFonts w:ascii="Tahoma" w:hAnsi="Tahoma" w:cs="Tahoma"/>
          <w:color w:val="000000"/>
          <w:sz w:val="20"/>
          <w:szCs w:val="20"/>
        </w:rPr>
        <w:t xml:space="preserve"> code of conduct.</w:t>
      </w:r>
    </w:p>
    <w:p w14:paraId="3DEEC669" w14:textId="77777777" w:rsidR="006F108C" w:rsidRDefault="006F108C" w:rsidP="00C4493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FF"/>
          <w:sz w:val="28"/>
          <w:szCs w:val="24"/>
        </w:rPr>
      </w:pPr>
    </w:p>
    <w:p w14:paraId="3656B9AB" w14:textId="77777777" w:rsidR="00B370BD" w:rsidRDefault="00B370BD" w:rsidP="00C4493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FF"/>
          <w:sz w:val="28"/>
          <w:szCs w:val="24"/>
        </w:rPr>
      </w:pPr>
    </w:p>
    <w:p w14:paraId="45FB0818" w14:textId="77777777" w:rsidR="00DB3B04" w:rsidRDefault="00DB3B04" w:rsidP="00E65A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DB3B04" w:rsidSect="00ED67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F86834" w:rsidRDefault="00F86834" w:rsidP="00A073F4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F86834" w:rsidRDefault="00F86834" w:rsidP="00A0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F86834" w:rsidRDefault="00F86834" w:rsidP="002C1C7F">
    <w:pPr>
      <w:pStyle w:val="Footer"/>
    </w:pPr>
  </w:p>
  <w:p w14:paraId="53128261" w14:textId="77777777" w:rsidR="00F86834" w:rsidRDefault="00F8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056E" w14:textId="77777777" w:rsidR="00F86834" w:rsidRDefault="00F86834" w:rsidP="00A073F4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F86834" w:rsidRDefault="00F86834" w:rsidP="00A0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160"/>
    <w:multiLevelType w:val="hybridMultilevel"/>
    <w:tmpl w:val="9456100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468D2"/>
    <w:multiLevelType w:val="hybridMultilevel"/>
    <w:tmpl w:val="D9AAE84E"/>
    <w:lvl w:ilvl="0" w:tplc="35E64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F0E"/>
    <w:multiLevelType w:val="single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" w15:restartNumberingAfterBreak="0">
    <w:nsid w:val="0AFD491B"/>
    <w:multiLevelType w:val="hybridMultilevel"/>
    <w:tmpl w:val="B658DEE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4476"/>
    <w:multiLevelType w:val="hybridMultilevel"/>
    <w:tmpl w:val="E9CE4C42"/>
    <w:lvl w:ilvl="0" w:tplc="E646C7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87BAB"/>
    <w:multiLevelType w:val="hybridMultilevel"/>
    <w:tmpl w:val="50BCD492"/>
    <w:lvl w:ilvl="0" w:tplc="F7D6623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7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4AA0"/>
    <w:multiLevelType w:val="single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16CD71FD"/>
    <w:multiLevelType w:val="hybridMultilevel"/>
    <w:tmpl w:val="98103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339DE"/>
    <w:multiLevelType w:val="hybridMultilevel"/>
    <w:tmpl w:val="BDBA159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5CC6"/>
    <w:multiLevelType w:val="hybridMultilevel"/>
    <w:tmpl w:val="270C7B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6D65"/>
    <w:multiLevelType w:val="hybridMultilevel"/>
    <w:tmpl w:val="210C266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C03BC"/>
    <w:multiLevelType w:val="hybridMultilevel"/>
    <w:tmpl w:val="EBDCDC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037C"/>
    <w:multiLevelType w:val="hybridMultilevel"/>
    <w:tmpl w:val="98D6AF56"/>
    <w:lvl w:ilvl="0" w:tplc="5BD0A266">
      <w:start w:val="8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4" w15:restartNumberingAfterBreak="0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5" w15:restartNumberingAfterBreak="0">
    <w:nsid w:val="42741376"/>
    <w:multiLevelType w:val="hybridMultilevel"/>
    <w:tmpl w:val="73A884F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D2D"/>
    <w:multiLevelType w:val="hybridMultilevel"/>
    <w:tmpl w:val="80B0582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7EC3"/>
    <w:multiLevelType w:val="hybridMultilevel"/>
    <w:tmpl w:val="C5A49F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81FFC"/>
    <w:multiLevelType w:val="hybridMultilevel"/>
    <w:tmpl w:val="98A43A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7A56"/>
    <w:multiLevelType w:val="hybridMultilevel"/>
    <w:tmpl w:val="72A23A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B0BE4"/>
    <w:multiLevelType w:val="hybridMultilevel"/>
    <w:tmpl w:val="CE0069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5E06"/>
    <w:multiLevelType w:val="hybridMultilevel"/>
    <w:tmpl w:val="BA3876A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4507"/>
    <w:multiLevelType w:val="hybridMultilevel"/>
    <w:tmpl w:val="BB52C53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CB2"/>
    <w:multiLevelType w:val="hybridMultilevel"/>
    <w:tmpl w:val="799EFF46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3E5CD8"/>
    <w:multiLevelType w:val="hybridMultilevel"/>
    <w:tmpl w:val="17846A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5828"/>
    <w:multiLevelType w:val="hybridMultilevel"/>
    <w:tmpl w:val="0E5C4A0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7F78CD"/>
    <w:multiLevelType w:val="multilevel"/>
    <w:tmpl w:val="47D8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B06A2"/>
    <w:multiLevelType w:val="hybridMultilevel"/>
    <w:tmpl w:val="31D8A27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B6433"/>
    <w:multiLevelType w:val="single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247068"/>
    <w:multiLevelType w:val="hybridMultilevel"/>
    <w:tmpl w:val="F2460318"/>
    <w:lvl w:ilvl="0" w:tplc="1BB8A82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F0E95"/>
    <w:multiLevelType w:val="hybridMultilevel"/>
    <w:tmpl w:val="320A12C0"/>
    <w:lvl w:ilvl="0" w:tplc="899CB8C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55C"/>
    <w:multiLevelType w:val="hybridMultilevel"/>
    <w:tmpl w:val="346C9C8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C78AC"/>
    <w:multiLevelType w:val="hybridMultilevel"/>
    <w:tmpl w:val="2384ED50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7080"/>
    <w:multiLevelType w:val="hybridMultilevel"/>
    <w:tmpl w:val="479E008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46B4D"/>
    <w:multiLevelType w:val="hybridMultilevel"/>
    <w:tmpl w:val="4A2E3A2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0A6A"/>
    <w:multiLevelType w:val="hybridMultilevel"/>
    <w:tmpl w:val="5D7A93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3960"/>
    <w:multiLevelType w:val="hybridMultilevel"/>
    <w:tmpl w:val="A636E15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1CD3"/>
    <w:multiLevelType w:val="hybridMultilevel"/>
    <w:tmpl w:val="477E2826"/>
    <w:lvl w:ilvl="0" w:tplc="80EA2FFC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53E2906"/>
    <w:multiLevelType w:val="hybridMultilevel"/>
    <w:tmpl w:val="FF6213A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25BD"/>
    <w:multiLevelType w:val="hybridMultilevel"/>
    <w:tmpl w:val="EEDCF8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05879"/>
    <w:multiLevelType w:val="singleLevel"/>
    <w:tmpl w:val="03C8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1" w15:restartNumberingAfterBreak="0">
    <w:nsid w:val="7CB45BF9"/>
    <w:multiLevelType w:val="hybridMultilevel"/>
    <w:tmpl w:val="5FEAFD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3"/>
  </w:num>
  <w:num w:numId="4">
    <w:abstractNumId w:val="24"/>
  </w:num>
  <w:num w:numId="5">
    <w:abstractNumId w:val="38"/>
  </w:num>
  <w:num w:numId="6">
    <w:abstractNumId w:val="20"/>
  </w:num>
  <w:num w:numId="7">
    <w:abstractNumId w:val="36"/>
  </w:num>
  <w:num w:numId="8">
    <w:abstractNumId w:val="25"/>
  </w:num>
  <w:num w:numId="9">
    <w:abstractNumId w:val="21"/>
  </w:num>
  <w:num w:numId="10">
    <w:abstractNumId w:val="11"/>
  </w:num>
  <w:num w:numId="11">
    <w:abstractNumId w:val="15"/>
  </w:num>
  <w:num w:numId="12">
    <w:abstractNumId w:val="18"/>
  </w:num>
  <w:num w:numId="13">
    <w:abstractNumId w:val="19"/>
  </w:num>
  <w:num w:numId="14">
    <w:abstractNumId w:val="10"/>
  </w:num>
  <w:num w:numId="15">
    <w:abstractNumId w:val="27"/>
  </w:num>
  <w:num w:numId="16">
    <w:abstractNumId w:val="35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</w:num>
  <w:num w:numId="21">
    <w:abstractNumId w:val="14"/>
  </w:num>
  <w:num w:numId="22">
    <w:abstractNumId w:val="13"/>
  </w:num>
  <w:num w:numId="23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</w:num>
  <w:num w:numId="26">
    <w:abstractNumId w:val="28"/>
  </w:num>
  <w:num w:numId="27">
    <w:abstractNumId w:val="23"/>
  </w:num>
  <w:num w:numId="28">
    <w:abstractNumId w:val="34"/>
  </w:num>
  <w:num w:numId="29">
    <w:abstractNumId w:val="16"/>
  </w:num>
  <w:num w:numId="30">
    <w:abstractNumId w:val="5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1"/>
  </w:num>
  <w:num w:numId="35">
    <w:abstractNumId w:val="17"/>
  </w:num>
  <w:num w:numId="36">
    <w:abstractNumId w:val="1"/>
  </w:num>
  <w:num w:numId="37">
    <w:abstractNumId w:val="0"/>
  </w:num>
  <w:num w:numId="38">
    <w:abstractNumId w:val="9"/>
  </w:num>
  <w:num w:numId="39">
    <w:abstractNumId w:val="26"/>
  </w:num>
  <w:num w:numId="40">
    <w:abstractNumId w:val="37"/>
  </w:num>
  <w:num w:numId="41">
    <w:abstractNumId w:val="3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0A"/>
    <w:rsid w:val="00004517"/>
    <w:rsid w:val="00060AE3"/>
    <w:rsid w:val="00093E27"/>
    <w:rsid w:val="000B5287"/>
    <w:rsid w:val="001045AC"/>
    <w:rsid w:val="00117C2C"/>
    <w:rsid w:val="0018722D"/>
    <w:rsid w:val="001A2E95"/>
    <w:rsid w:val="00212568"/>
    <w:rsid w:val="00227F5E"/>
    <w:rsid w:val="00271266"/>
    <w:rsid w:val="00281790"/>
    <w:rsid w:val="002C1C7F"/>
    <w:rsid w:val="00361C56"/>
    <w:rsid w:val="00364AD9"/>
    <w:rsid w:val="0036654D"/>
    <w:rsid w:val="004F1283"/>
    <w:rsid w:val="0050290A"/>
    <w:rsid w:val="005033E1"/>
    <w:rsid w:val="005C6BA4"/>
    <w:rsid w:val="005C7043"/>
    <w:rsid w:val="006049AB"/>
    <w:rsid w:val="006C379F"/>
    <w:rsid w:val="006F108C"/>
    <w:rsid w:val="006F7486"/>
    <w:rsid w:val="00714768"/>
    <w:rsid w:val="00754FAF"/>
    <w:rsid w:val="00801C6F"/>
    <w:rsid w:val="00807944"/>
    <w:rsid w:val="008230C9"/>
    <w:rsid w:val="008963CD"/>
    <w:rsid w:val="008A5A23"/>
    <w:rsid w:val="008B5B59"/>
    <w:rsid w:val="00914173"/>
    <w:rsid w:val="0095269D"/>
    <w:rsid w:val="00965AC4"/>
    <w:rsid w:val="009C6D9C"/>
    <w:rsid w:val="00A073F4"/>
    <w:rsid w:val="00A2425F"/>
    <w:rsid w:val="00A27301"/>
    <w:rsid w:val="00A442BF"/>
    <w:rsid w:val="00A73C7D"/>
    <w:rsid w:val="00AC1954"/>
    <w:rsid w:val="00AF38BA"/>
    <w:rsid w:val="00B370BD"/>
    <w:rsid w:val="00BA46C8"/>
    <w:rsid w:val="00BB1161"/>
    <w:rsid w:val="00BC6BC3"/>
    <w:rsid w:val="00C4493B"/>
    <w:rsid w:val="00C522E7"/>
    <w:rsid w:val="00C56398"/>
    <w:rsid w:val="00CF612B"/>
    <w:rsid w:val="00D32D7C"/>
    <w:rsid w:val="00D71B45"/>
    <w:rsid w:val="00DB3B04"/>
    <w:rsid w:val="00E00C3B"/>
    <w:rsid w:val="00E65A8E"/>
    <w:rsid w:val="00E9507E"/>
    <w:rsid w:val="00EB5A89"/>
    <w:rsid w:val="00ED67B9"/>
    <w:rsid w:val="00F37738"/>
    <w:rsid w:val="00F6659E"/>
    <w:rsid w:val="00F85A9E"/>
    <w:rsid w:val="00F86834"/>
    <w:rsid w:val="598CC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63B8"/>
  <w15:docId w15:val="{2028FDFF-3C81-4987-98B9-C7DD75C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73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073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73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73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3F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TableGrid">
    <w:name w:val="Table Grid"/>
    <w:basedOn w:val="TableNormal"/>
    <w:uiPriority w:val="99"/>
    <w:rsid w:val="00A073F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073F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A073F4"/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A07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073F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A073F4"/>
    <w:rPr>
      <w:vertAlign w:val="superscript"/>
    </w:rPr>
  </w:style>
  <w:style w:type="paragraph" w:styleId="Title">
    <w:name w:val="Title"/>
    <w:basedOn w:val="Normal"/>
    <w:link w:val="TitleChar"/>
    <w:qFormat/>
    <w:rsid w:val="00A0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A073F4"/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Text1">
    <w:name w:val="Text 1"/>
    <w:basedOn w:val="Normal"/>
    <w:rsid w:val="00A073F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ext3">
    <w:name w:val="Text 3"/>
    <w:basedOn w:val="Normal"/>
    <w:rsid w:val="00A073F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3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9"/>
  </w:style>
  <w:style w:type="character" w:styleId="Hyperlink">
    <w:name w:val="Hyperlink"/>
    <w:basedOn w:val="DefaultParagraphFont"/>
    <w:uiPriority w:val="99"/>
    <w:unhideWhenUsed/>
    <w:rsid w:val="00C522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C2C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227F5E"/>
    <w:pPr>
      <w:autoSpaceDE w:val="0"/>
      <w:autoSpaceDN w:val="0"/>
      <w:adjustRightInd w:val="0"/>
      <w:spacing w:after="0" w:line="181" w:lineRule="atLeast"/>
    </w:pPr>
    <w:rPr>
      <w:rFonts w:ascii="The Sans Light" w:hAnsi="The Sans Ligh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417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IADT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somozae</dc:creator>
  <cp:lastModifiedBy>Ger Holland</cp:lastModifiedBy>
  <cp:revision>2</cp:revision>
  <cp:lastPrinted>2016-04-26T14:43:00Z</cp:lastPrinted>
  <dcterms:created xsi:type="dcterms:W3CDTF">2025-01-15T10:30:00Z</dcterms:created>
  <dcterms:modified xsi:type="dcterms:W3CDTF">2025-01-15T10:30:00Z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dda03-1266-4352-b943-b1b211db87e2_Enabled">
    <vt:lpwstr>true</vt:lpwstr>
  </property>
  <property fmtid="{D5CDD505-2E9C-101B-9397-08002B2CF9AE}" pid="3" name="MSIP_Label_53cdda03-1266-4352-b943-b1b211db87e2_SetDate">
    <vt:lpwstr>2025-01-15T10:16:45Z</vt:lpwstr>
  </property>
  <property fmtid="{D5CDD505-2E9C-101B-9397-08002B2CF9AE}" pid="4" name="MSIP_Label_53cdda03-1266-4352-b943-b1b211db87e2_Method">
    <vt:lpwstr>Standard</vt:lpwstr>
  </property>
  <property fmtid="{D5CDD505-2E9C-101B-9397-08002B2CF9AE}" pid="5" name="MSIP_Label_53cdda03-1266-4352-b943-b1b211db87e2_Name">
    <vt:lpwstr>defa4170-0d19-0005-0004-bc88714345d2</vt:lpwstr>
  </property>
  <property fmtid="{D5CDD505-2E9C-101B-9397-08002B2CF9AE}" pid="6" name="MSIP_Label_53cdda03-1266-4352-b943-b1b211db87e2_SiteId">
    <vt:lpwstr>da7d957b-1511-4a42-b2f5-78f847f8c87a</vt:lpwstr>
  </property>
  <property fmtid="{D5CDD505-2E9C-101B-9397-08002B2CF9AE}" pid="7" name="MSIP_Label_53cdda03-1266-4352-b943-b1b211db87e2_ActionId">
    <vt:lpwstr>b4d25da0-3a4f-4e0b-a984-1b9fc4aed49d</vt:lpwstr>
  </property>
  <property fmtid="{D5CDD505-2E9C-101B-9397-08002B2CF9AE}" pid="8" name="MSIP_Label_53cdda03-1266-4352-b943-b1b211db87e2_ContentBits">
    <vt:lpwstr>0</vt:lpwstr>
  </property>
  <property fmtid="{D5CDD505-2E9C-101B-9397-08002B2CF9AE}" pid="9" name="MSIP_Label_53cdda03-1266-4352-b943-b1b211db87e2_Tag">
    <vt:lpwstr>10, 3, 0, 2</vt:lpwstr>
  </property>
</Properties>
</file>